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1C38EE">
        <w:rPr>
          <w:rFonts w:ascii="Arial" w:hAnsi="Arial" w:cs="Arial"/>
          <w:b/>
          <w:sz w:val="24"/>
          <w:szCs w:val="24"/>
        </w:rPr>
        <w:t>2</w:t>
      </w:r>
      <w:r w:rsidR="00F11605">
        <w:rPr>
          <w:rFonts w:ascii="Arial" w:hAnsi="Arial" w:cs="Arial"/>
          <w:b/>
          <w:sz w:val="24"/>
          <w:szCs w:val="24"/>
        </w:rPr>
        <w:t>7</w:t>
      </w:r>
      <w:r w:rsidR="001C38EE">
        <w:rPr>
          <w:rFonts w:ascii="Arial" w:hAnsi="Arial" w:cs="Arial"/>
          <w:b/>
          <w:sz w:val="24"/>
          <w:szCs w:val="24"/>
        </w:rPr>
        <w:t>5</w:t>
      </w:r>
      <w:r w:rsidRPr="009A62BE">
        <w:rPr>
          <w:rFonts w:ascii="Arial" w:hAnsi="Arial" w:cs="Arial"/>
          <w:b/>
          <w:sz w:val="24"/>
          <w:szCs w:val="24"/>
        </w:rPr>
        <w:t xml:space="preserve">:  </w:t>
      </w:r>
      <w:r w:rsidR="00F11605">
        <w:rPr>
          <w:rFonts w:ascii="Arial" w:hAnsi="Arial" w:cs="Arial"/>
          <w:b/>
          <w:sz w:val="24"/>
          <w:szCs w:val="24"/>
        </w:rPr>
        <w:t>HUMAN BEHAVIOR IN THE SOCIAL ENVIRONMENT I</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2A05A3">
        <w:rPr>
          <w:rFonts w:ascii="Arial" w:hAnsi="Arial" w:cs="Arial"/>
          <w:i/>
          <w:sz w:val="24"/>
          <w:szCs w:val="24"/>
        </w:rPr>
        <w:t>ble equivalent and (2) students</w:t>
      </w:r>
      <w:bookmarkStart w:id="0" w:name="_GoBack"/>
      <w:bookmarkEnd w:id="0"/>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FC351F" w:rsidRDefault="001B7422" w:rsidP="001B7422">
      <w:pPr>
        <w:pStyle w:val="Title"/>
        <w:jc w:val="center"/>
      </w:pPr>
      <w:r w:rsidRPr="00FC351F">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2C750C" w:rsidRPr="009A62BE" w:rsidRDefault="001C38EE" w:rsidP="009A62BE">
      <w:pPr>
        <w:rPr>
          <w:rFonts w:ascii="Arial" w:hAnsi="Arial" w:cs="Arial"/>
          <w:sz w:val="24"/>
          <w:szCs w:val="24"/>
        </w:rPr>
      </w:pPr>
      <w:r>
        <w:rPr>
          <w:rFonts w:ascii="Arial" w:hAnsi="Arial" w:cs="Arial"/>
          <w:sz w:val="24"/>
          <w:szCs w:val="24"/>
        </w:rPr>
        <w:t xml:space="preserve">This course </w:t>
      </w:r>
      <w:r w:rsidR="00F11605">
        <w:rPr>
          <w:rFonts w:ascii="Arial" w:hAnsi="Arial" w:cs="Arial"/>
          <w:sz w:val="24"/>
          <w:szCs w:val="24"/>
        </w:rPr>
        <w:t xml:space="preserve">examines biophysical, psychological, and behavioral domains of human development.  Individuals and families’ interactions with the environment are emphasized during </w:t>
      </w:r>
      <w:r w:rsidR="00C765AB">
        <w:rPr>
          <w:rFonts w:ascii="Arial" w:hAnsi="Arial" w:cs="Arial"/>
          <w:sz w:val="24"/>
          <w:szCs w:val="24"/>
        </w:rPr>
        <w:t>each phase of the life cycle -</w:t>
      </w:r>
      <w:r w:rsidR="005F09FB">
        <w:rPr>
          <w:rFonts w:ascii="Arial" w:hAnsi="Arial" w:cs="Arial"/>
          <w:sz w:val="24"/>
          <w:szCs w:val="24"/>
        </w:rPr>
        <w:t xml:space="preserve"> infancy and early childhood, adolescence and young adulthood, middle adulthood, and the later years.  Major theories to underpin assessment and interventions with individual and family client systems are presented, within the broader context of a systems approach.  Prerequisite: </w:t>
      </w:r>
      <w:r w:rsidR="00A77F1A">
        <w:rPr>
          <w:rFonts w:ascii="Arial" w:hAnsi="Arial" w:cs="Arial"/>
          <w:sz w:val="24"/>
          <w:szCs w:val="24"/>
        </w:rPr>
        <w:t xml:space="preserve">PSY 2301. Concurrent enrollment: </w:t>
      </w:r>
      <w:r w:rsidR="005F09FB">
        <w:rPr>
          <w:rFonts w:ascii="Arial" w:hAnsi="Arial" w:cs="Arial"/>
          <w:sz w:val="24"/>
          <w:szCs w:val="24"/>
        </w:rPr>
        <w:t xml:space="preserve"> SWK 250. </w:t>
      </w:r>
    </w:p>
    <w:p w:rsidR="001B7422" w:rsidRDefault="009A62BE" w:rsidP="009A62BE">
      <w:pPr>
        <w:rPr>
          <w:rFonts w:ascii="Arial" w:hAnsi="Arial" w:cs="Arial"/>
          <w:b/>
          <w:sz w:val="24"/>
          <w:szCs w:val="24"/>
        </w:rPr>
      </w:pPr>
      <w:r>
        <w:rPr>
          <w:rFonts w:ascii="Arial" w:hAnsi="Arial" w:cs="Arial"/>
          <w:b/>
          <w:sz w:val="24"/>
          <w:szCs w:val="24"/>
        </w:rPr>
        <w:lastRenderedPageBreak/>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1C38EE" w:rsidRDefault="00144338" w:rsidP="009A62BE">
      <w:pPr>
        <w:rPr>
          <w:rFonts w:ascii="Arial" w:hAnsi="Arial" w:cs="Arial"/>
          <w:sz w:val="24"/>
          <w:szCs w:val="24"/>
        </w:rPr>
      </w:pPr>
      <w:r>
        <w:rPr>
          <w:rFonts w:ascii="Arial" w:hAnsi="Arial" w:cs="Arial"/>
          <w:sz w:val="24"/>
          <w:szCs w:val="24"/>
        </w:rPr>
        <w:t>The goal of this course is to promote understanding of human behavior through two perspectives:  (1) the social systems perspective in which human behavior occurs within the context of individual interactions with other individuals, families, groups, communities and organizations, and (2) the perspective of a dynamic process in which human needs, tasks, and milestones occur sequentially and predictably over an individual’s life span.  The objectives leading to this goal to include the following:</w:t>
      </w:r>
    </w:p>
    <w:p w:rsidR="001C38EE" w:rsidRDefault="00847D59" w:rsidP="00847D59">
      <w:pPr>
        <w:pStyle w:val="ListParagraph"/>
        <w:numPr>
          <w:ilvl w:val="0"/>
          <w:numId w:val="5"/>
        </w:numPr>
        <w:rPr>
          <w:rFonts w:ascii="Arial" w:hAnsi="Arial" w:cs="Arial"/>
          <w:szCs w:val="24"/>
        </w:rPr>
      </w:pPr>
      <w:r>
        <w:rPr>
          <w:rFonts w:ascii="Arial" w:hAnsi="Arial" w:cs="Arial"/>
          <w:b/>
          <w:szCs w:val="24"/>
        </w:rPr>
        <w:t xml:space="preserve"> </w:t>
      </w:r>
      <w:r w:rsidRPr="00847D59">
        <w:rPr>
          <w:rFonts w:ascii="Arial" w:hAnsi="Arial" w:cs="Arial"/>
          <w:szCs w:val="24"/>
        </w:rPr>
        <w:t>To introduce</w:t>
      </w:r>
      <w:r>
        <w:rPr>
          <w:rFonts w:ascii="Arial" w:hAnsi="Arial" w:cs="Arial"/>
          <w:szCs w:val="24"/>
        </w:rPr>
        <w:t xml:space="preserve"> students to a system paradigm for incorporating knowledge, theories, and methodologies for practice with persons at different stages of life span development.</w:t>
      </w:r>
    </w:p>
    <w:p w:rsidR="00847D59" w:rsidRDefault="00847D59" w:rsidP="00847D59">
      <w:pPr>
        <w:pStyle w:val="ListParagraph"/>
        <w:numPr>
          <w:ilvl w:val="0"/>
          <w:numId w:val="5"/>
        </w:numPr>
        <w:rPr>
          <w:rFonts w:ascii="Arial" w:hAnsi="Arial" w:cs="Arial"/>
          <w:szCs w:val="24"/>
        </w:rPr>
      </w:pPr>
      <w:r>
        <w:rPr>
          <w:rFonts w:ascii="Arial" w:hAnsi="Arial" w:cs="Arial"/>
          <w:szCs w:val="24"/>
        </w:rPr>
        <w:t>To assist students in synthesizing biological, psychological, and social interactions of individuals in the processes of human growth and development.</w:t>
      </w:r>
    </w:p>
    <w:p w:rsidR="00847D59" w:rsidRDefault="00847D59" w:rsidP="00847D59">
      <w:pPr>
        <w:pStyle w:val="ListParagraph"/>
        <w:numPr>
          <w:ilvl w:val="0"/>
          <w:numId w:val="5"/>
        </w:numPr>
        <w:rPr>
          <w:rFonts w:ascii="Arial" w:hAnsi="Arial" w:cs="Arial"/>
          <w:szCs w:val="24"/>
        </w:rPr>
      </w:pPr>
      <w:r>
        <w:rPr>
          <w:rFonts w:ascii="Arial" w:hAnsi="Arial" w:cs="Arial"/>
          <w:szCs w:val="24"/>
        </w:rPr>
        <w:t>To identify the interdependence of individuals, families, groups, and organizations and communities on the processes of human growth and development.</w:t>
      </w:r>
    </w:p>
    <w:p w:rsidR="00847D59" w:rsidRDefault="00847D59" w:rsidP="00847D59">
      <w:pPr>
        <w:pStyle w:val="ListParagraph"/>
        <w:numPr>
          <w:ilvl w:val="0"/>
          <w:numId w:val="5"/>
        </w:numPr>
        <w:rPr>
          <w:rFonts w:ascii="Arial" w:hAnsi="Arial" w:cs="Arial"/>
          <w:szCs w:val="24"/>
        </w:rPr>
      </w:pPr>
      <w:r>
        <w:rPr>
          <w:rFonts w:ascii="Arial" w:hAnsi="Arial" w:cs="Arial"/>
          <w:szCs w:val="24"/>
        </w:rPr>
        <w:t>To emphasize the impact of age, race, ethnicity, socioeconomic class, gender roles and sexual orientation on interactions within the environment.</w:t>
      </w:r>
    </w:p>
    <w:p w:rsidR="00847D59" w:rsidRPr="00847D59" w:rsidRDefault="00847D59" w:rsidP="00847D59">
      <w:pPr>
        <w:pStyle w:val="ListParagraph"/>
        <w:numPr>
          <w:ilvl w:val="0"/>
          <w:numId w:val="5"/>
        </w:numPr>
        <w:rPr>
          <w:rFonts w:ascii="Arial" w:hAnsi="Arial" w:cs="Arial"/>
          <w:szCs w:val="24"/>
        </w:rPr>
      </w:pPr>
      <w:r>
        <w:rPr>
          <w:rFonts w:ascii="Arial" w:hAnsi="Arial" w:cs="Arial"/>
          <w:szCs w:val="24"/>
        </w:rPr>
        <w:t>To enhance students’ awareness of social work values and ethics in relation to assessment and intervention strategies with diverse populations, especially populations at risk.</w:t>
      </w:r>
    </w:p>
    <w:p w:rsidR="00847D59" w:rsidRPr="00847D59" w:rsidRDefault="00847D59" w:rsidP="00847D59">
      <w:pPr>
        <w:pStyle w:val="ListParagraph"/>
        <w:numPr>
          <w:ilvl w:val="0"/>
          <w:numId w:val="5"/>
        </w:numPr>
        <w:rPr>
          <w:rFonts w:ascii="Arial" w:hAnsi="Arial" w:cs="Arial"/>
          <w:b/>
          <w:szCs w:val="24"/>
        </w:rPr>
      </w:pPr>
      <w:r w:rsidRPr="00847D59">
        <w:rPr>
          <w:rFonts w:ascii="Arial" w:hAnsi="Arial" w:cs="Arial"/>
          <w:szCs w:val="24"/>
        </w:rPr>
        <w:t>To assist students in analyzing the research base of theories and knowledge presented in the course content.</w:t>
      </w:r>
    </w:p>
    <w:p w:rsidR="00847D59" w:rsidRPr="00847D59" w:rsidRDefault="00847D59" w:rsidP="00847D59">
      <w:pPr>
        <w:rPr>
          <w:rFonts w:ascii="Arial" w:hAnsi="Arial" w:cs="Arial"/>
          <w:b/>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365A69" w:rsidRDefault="009A62BE" w:rsidP="002C750C">
      <w:pPr>
        <w:rPr>
          <w:rFonts w:ascii="Arial" w:hAnsi="Arial" w:cs="Arial"/>
          <w:b/>
          <w:sz w:val="24"/>
          <w:szCs w:val="24"/>
        </w:rPr>
      </w:pPr>
      <w:r>
        <w:rPr>
          <w:rFonts w:ascii="Arial" w:hAnsi="Arial" w:cs="Arial"/>
          <w:sz w:val="24"/>
          <w:szCs w:val="24"/>
        </w:rPr>
        <w:t xml:space="preserve">This </w:t>
      </w:r>
      <w:r w:rsidR="008A33F5">
        <w:rPr>
          <w:rFonts w:ascii="Arial" w:hAnsi="Arial" w:cs="Arial"/>
          <w:sz w:val="24"/>
          <w:szCs w:val="24"/>
        </w:rPr>
        <w:t>HBSI I course serves as a foundation course in the pr</w:t>
      </w:r>
      <w:r w:rsidR="00902542">
        <w:rPr>
          <w:rFonts w:ascii="Arial" w:hAnsi="Arial" w:cs="Arial"/>
          <w:sz w:val="24"/>
          <w:szCs w:val="24"/>
        </w:rPr>
        <w:t>ogram, and precedes HBSE II.  This course</w:t>
      </w:r>
      <w:r w:rsidR="008A33F5">
        <w:rPr>
          <w:rFonts w:ascii="Arial" w:hAnsi="Arial" w:cs="Arial"/>
          <w:sz w:val="24"/>
          <w:szCs w:val="24"/>
        </w:rPr>
        <w:t xml:space="preserve"> builds upon the generalist social work foundation including </w:t>
      </w:r>
      <w:r w:rsidR="00902542">
        <w:rPr>
          <w:rFonts w:ascii="Arial" w:hAnsi="Arial" w:cs="Arial"/>
          <w:sz w:val="24"/>
          <w:szCs w:val="24"/>
        </w:rPr>
        <w:t xml:space="preserve">SWK 225, </w:t>
      </w:r>
      <w:r w:rsidR="008A33F5">
        <w:rPr>
          <w:rFonts w:ascii="Arial" w:hAnsi="Arial" w:cs="Arial"/>
          <w:sz w:val="24"/>
          <w:szCs w:val="24"/>
        </w:rPr>
        <w:t>Introduction to Social Work.</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C765AB" w:rsidRDefault="00C765AB" w:rsidP="00851032">
      <w:pPr>
        <w:tabs>
          <w:tab w:val="left" w:pos="7155"/>
        </w:tabs>
        <w:rPr>
          <w:rFonts w:ascii="Arial" w:hAnsi="Arial" w:cs="Arial"/>
          <w:b/>
          <w:sz w:val="24"/>
          <w:szCs w:val="24"/>
        </w:rPr>
      </w:pP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443164">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CB1446" w:rsidRPr="00C74E51" w:rsidRDefault="00CB1446" w:rsidP="00CB1446">
      <w:pPr>
        <w:rPr>
          <w:rFonts w:ascii="Arial" w:hAnsi="Arial" w:cs="Arial"/>
          <w:sz w:val="24"/>
          <w:szCs w:val="24"/>
        </w:rPr>
      </w:pPr>
      <w:r w:rsidRPr="00C74E51">
        <w:rPr>
          <w:rFonts w:ascii="Arial" w:hAnsi="Arial" w:cs="Arial"/>
          <w:sz w:val="24"/>
          <w:szCs w:val="24"/>
        </w:rPr>
        <w:t xml:space="preserve">Competency </w:t>
      </w:r>
      <w:r w:rsidR="00A672E7"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CB1446" w:rsidRPr="00C74E51" w:rsidRDefault="00CB1446" w:rsidP="00CB1446">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CB1446" w:rsidRPr="00C74E51" w:rsidRDefault="00CB1446" w:rsidP="00CB1446">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CB1446" w:rsidRPr="00C74E51" w:rsidRDefault="00CB1446" w:rsidP="00CB1446">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CB1446" w:rsidRPr="00C74E51" w:rsidRDefault="00CB1446" w:rsidP="00CB1446">
      <w:pPr>
        <w:rPr>
          <w:rFonts w:ascii="Arial" w:hAnsi="Arial" w:cs="Arial"/>
          <w:sz w:val="24"/>
          <w:szCs w:val="24"/>
        </w:rPr>
      </w:pPr>
      <w:r w:rsidRPr="00C74E51">
        <w:rPr>
          <w:rFonts w:ascii="Arial" w:hAnsi="Arial" w:cs="Arial"/>
          <w:sz w:val="24"/>
          <w:szCs w:val="24"/>
        </w:rPr>
        <w:t>Competency 2.1.5 Advance human rights and social and economic justice</w:t>
      </w:r>
    </w:p>
    <w:p w:rsidR="00CB1446" w:rsidRPr="00C74E51" w:rsidRDefault="00CB1446" w:rsidP="00CB1446">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CB1446" w:rsidRPr="00C74E51" w:rsidRDefault="00CB1446" w:rsidP="00CB1446">
      <w:pPr>
        <w:rPr>
          <w:rFonts w:ascii="Arial" w:hAnsi="Arial" w:cs="Arial"/>
          <w:sz w:val="24"/>
          <w:szCs w:val="24"/>
        </w:rPr>
      </w:pPr>
      <w:r w:rsidRPr="00C74E51">
        <w:rPr>
          <w:rFonts w:ascii="Arial" w:hAnsi="Arial" w:cs="Arial"/>
          <w:sz w:val="24"/>
          <w:szCs w:val="24"/>
        </w:rPr>
        <w:t>Competency 2.1.7 Apply knowledge of human behavior and the social environment</w:t>
      </w:r>
    </w:p>
    <w:p w:rsidR="00CB1446" w:rsidRPr="00C74E51" w:rsidRDefault="00CB1446" w:rsidP="00CB1446">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CB1446" w:rsidRPr="00C74E51" w:rsidRDefault="00CB1446" w:rsidP="00CB1446">
      <w:pPr>
        <w:rPr>
          <w:rFonts w:ascii="Arial" w:hAnsi="Arial" w:cs="Arial"/>
          <w:sz w:val="24"/>
          <w:szCs w:val="24"/>
        </w:rPr>
      </w:pPr>
      <w:r w:rsidRPr="00C74E51">
        <w:rPr>
          <w:rFonts w:ascii="Arial" w:hAnsi="Arial" w:cs="Arial"/>
          <w:sz w:val="24"/>
          <w:szCs w:val="24"/>
        </w:rPr>
        <w:t>Competency 2.1.9 Respond to contexts that shape practice</w:t>
      </w:r>
    </w:p>
    <w:p w:rsidR="00CB1446" w:rsidRPr="00C74E51" w:rsidRDefault="00CB1446" w:rsidP="00CB1446">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w:t>
      </w:r>
      <w:r w:rsidR="00C765AB">
        <w:rPr>
          <w:rFonts w:ascii="Arial" w:hAnsi="Arial" w:cs="Arial"/>
          <w:sz w:val="24"/>
          <w:szCs w:val="24"/>
        </w:rPr>
        <w:t xml:space="preserve">ten </w:t>
      </w:r>
      <w:r w:rsidR="001B7422">
        <w:rPr>
          <w:rFonts w:ascii="Arial" w:hAnsi="Arial" w:cs="Arial"/>
          <w:sz w:val="24"/>
          <w:szCs w:val="24"/>
        </w:rPr>
        <w:t>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Associated practice behaviors assessed </w:t>
      </w:r>
      <w:r w:rsidR="00C765AB">
        <w:rPr>
          <w:rFonts w:ascii="Arial" w:hAnsi="Arial" w:cs="Arial"/>
          <w:sz w:val="24"/>
          <w:szCs w:val="24"/>
        </w:rPr>
        <w:t>in this course are</w:t>
      </w:r>
      <w:r w:rsidR="001B7422">
        <w:rPr>
          <w:rFonts w:ascii="Arial" w:hAnsi="Arial" w:cs="Arial"/>
          <w:sz w:val="24"/>
          <w:szCs w:val="24"/>
        </w:rPr>
        <w:t>:</w:t>
      </w:r>
    </w:p>
    <w:p w:rsidR="00C765AB" w:rsidRDefault="00C765AB" w:rsidP="002C750C">
      <w:pPr>
        <w:rPr>
          <w:rFonts w:ascii="Arial" w:hAnsi="Arial" w:cs="Arial"/>
          <w:sz w:val="24"/>
          <w:szCs w:val="24"/>
        </w:rPr>
      </w:pPr>
      <w:r>
        <w:rPr>
          <w:rFonts w:ascii="Arial" w:hAnsi="Arial" w:cs="Arial"/>
          <w:sz w:val="24"/>
          <w:szCs w:val="24"/>
        </w:rPr>
        <w:t>2.1.5.1 Understands the forms and mechanisms of oppression and discrimination</w:t>
      </w:r>
    </w:p>
    <w:p w:rsidR="00C765AB" w:rsidRDefault="00C765AB" w:rsidP="002C750C">
      <w:pPr>
        <w:rPr>
          <w:rFonts w:ascii="Arial" w:hAnsi="Arial" w:cs="Arial"/>
          <w:sz w:val="24"/>
          <w:szCs w:val="24"/>
        </w:rPr>
      </w:pPr>
      <w:r>
        <w:rPr>
          <w:rFonts w:ascii="Arial" w:hAnsi="Arial" w:cs="Arial"/>
          <w:sz w:val="24"/>
          <w:szCs w:val="24"/>
        </w:rPr>
        <w:t>2.1.7.2 Critique and apply knowledge to understand person and environment</w:t>
      </w:r>
    </w:p>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A77F1A" w:rsidRPr="00A77F1A" w:rsidRDefault="001B7422" w:rsidP="00A77F1A">
      <w:pPr>
        <w:ind w:left="140" w:right="619"/>
        <w:rPr>
          <w:rFonts w:ascii="Arial" w:eastAsia="Times New Roman" w:hAnsi="Arial" w:cs="Arial"/>
          <w:sz w:val="24"/>
          <w:szCs w:val="24"/>
        </w:rPr>
      </w:pPr>
      <w:proofErr w:type="gramStart"/>
      <w:r w:rsidRPr="001368BE">
        <w:rPr>
          <w:rFonts w:ascii="Arial" w:hAnsi="Arial" w:cs="Arial"/>
          <w:b/>
          <w:sz w:val="24"/>
          <w:szCs w:val="24"/>
        </w:rPr>
        <w:t>Required Texts</w:t>
      </w:r>
      <w:r w:rsidRPr="001B7422">
        <w:rPr>
          <w:rFonts w:ascii="Arial" w:hAnsi="Arial" w:cs="Arial"/>
          <w:sz w:val="24"/>
          <w:szCs w:val="24"/>
        </w:rPr>
        <w:t>:</w:t>
      </w:r>
      <w:r w:rsidR="00A77F1A" w:rsidRPr="00A77F1A">
        <w:rPr>
          <w:rFonts w:ascii="Times New Roman"/>
          <w:sz w:val="24"/>
        </w:rPr>
        <w:t xml:space="preserve"> </w:t>
      </w:r>
      <w:proofErr w:type="spellStart"/>
      <w:r w:rsidR="00A77F1A" w:rsidRPr="00A77F1A">
        <w:rPr>
          <w:rFonts w:ascii="Arial" w:hAnsi="Arial" w:cs="Arial"/>
          <w:sz w:val="24"/>
        </w:rPr>
        <w:t>Zastrow</w:t>
      </w:r>
      <w:proofErr w:type="spellEnd"/>
      <w:r w:rsidR="00A77F1A" w:rsidRPr="00A77F1A">
        <w:rPr>
          <w:rFonts w:ascii="Arial" w:hAnsi="Arial" w:cs="Arial"/>
          <w:sz w:val="24"/>
        </w:rPr>
        <w:t>, C. &amp; Kirst-Ashman, K. (2016).</w:t>
      </w:r>
      <w:proofErr w:type="gramEnd"/>
      <w:r w:rsidR="00A77F1A" w:rsidRPr="00A77F1A">
        <w:rPr>
          <w:rFonts w:ascii="Arial" w:hAnsi="Arial" w:cs="Arial"/>
          <w:sz w:val="24"/>
        </w:rPr>
        <w:t xml:space="preserve"> </w:t>
      </w:r>
      <w:proofErr w:type="gramStart"/>
      <w:r w:rsidR="00A77F1A" w:rsidRPr="00A77F1A">
        <w:rPr>
          <w:rFonts w:ascii="Arial" w:hAnsi="Arial" w:cs="Arial"/>
          <w:i/>
          <w:sz w:val="24"/>
        </w:rPr>
        <w:t>Understanding human behavior and the</w:t>
      </w:r>
      <w:r w:rsidR="00A77F1A" w:rsidRPr="00A77F1A">
        <w:rPr>
          <w:rFonts w:ascii="Arial" w:hAnsi="Arial" w:cs="Arial"/>
          <w:i/>
          <w:spacing w:val="-18"/>
          <w:sz w:val="24"/>
        </w:rPr>
        <w:t xml:space="preserve"> </w:t>
      </w:r>
      <w:r w:rsidR="00A77F1A" w:rsidRPr="00A77F1A">
        <w:rPr>
          <w:rFonts w:ascii="Arial" w:hAnsi="Arial" w:cs="Arial"/>
          <w:i/>
          <w:sz w:val="24"/>
        </w:rPr>
        <w:t xml:space="preserve">social environment </w:t>
      </w:r>
      <w:r w:rsidR="00A77F1A" w:rsidRPr="00A77F1A">
        <w:rPr>
          <w:rFonts w:ascii="Arial" w:hAnsi="Arial" w:cs="Arial"/>
          <w:sz w:val="24"/>
        </w:rPr>
        <w:t>(10th Ed.).</w:t>
      </w:r>
      <w:proofErr w:type="gramEnd"/>
      <w:r w:rsidR="00A77F1A" w:rsidRPr="00A77F1A">
        <w:rPr>
          <w:rFonts w:ascii="Arial" w:hAnsi="Arial" w:cs="Arial"/>
          <w:sz w:val="24"/>
        </w:rPr>
        <w:t xml:space="preserve"> Boston, MA: Cengage</w:t>
      </w:r>
      <w:r w:rsidR="00A77F1A" w:rsidRPr="00A77F1A">
        <w:rPr>
          <w:rFonts w:ascii="Arial" w:hAnsi="Arial" w:cs="Arial"/>
          <w:spacing w:val="-20"/>
          <w:sz w:val="24"/>
        </w:rPr>
        <w:t xml:space="preserve"> </w:t>
      </w:r>
      <w:r w:rsidR="00A77F1A" w:rsidRPr="00A77F1A">
        <w:rPr>
          <w:rFonts w:ascii="Arial" w:hAnsi="Arial" w:cs="Arial"/>
          <w:sz w:val="24"/>
        </w:rPr>
        <w:t>Learning.</w:t>
      </w:r>
    </w:p>
    <w:p w:rsidR="001B7422" w:rsidRDefault="00B03FBC" w:rsidP="00A77F1A">
      <w:pPr>
        <w:jc w:val="center"/>
        <w:rPr>
          <w:rFonts w:ascii="Arial" w:hAnsi="Arial" w:cs="Arial"/>
          <w:b/>
          <w:sz w:val="24"/>
          <w:szCs w:val="24"/>
        </w:rPr>
      </w:pPr>
      <w:r w:rsidRPr="00B03FBC">
        <w:rPr>
          <w:rFonts w:ascii="Arial" w:hAnsi="Arial" w:cs="Arial"/>
          <w:b/>
          <w:sz w:val="24"/>
          <w:szCs w:val="24"/>
        </w:rPr>
        <w:t>Overview of Course Assignments</w:t>
      </w:r>
    </w:p>
    <w:p w:rsidR="00C765AB" w:rsidRPr="00472797" w:rsidRDefault="00C765AB" w:rsidP="00C765AB">
      <w:pPr>
        <w:rPr>
          <w:rFonts w:ascii="Arial" w:hAnsi="Arial" w:cs="Arial"/>
          <w:b/>
          <w:sz w:val="24"/>
          <w:szCs w:val="24"/>
        </w:rPr>
      </w:pPr>
      <w:r w:rsidRPr="00472797">
        <w:rPr>
          <w:rFonts w:ascii="Arial" w:hAnsi="Arial" w:cs="Arial"/>
          <w:b/>
          <w:sz w:val="24"/>
          <w:szCs w:val="24"/>
        </w:rPr>
        <w:t xml:space="preserve">POLICY ON DUE DATES: </w:t>
      </w:r>
    </w:p>
    <w:p w:rsidR="00C765AB" w:rsidRPr="00472797" w:rsidRDefault="00C765AB" w:rsidP="00C765AB">
      <w:pPr>
        <w:rPr>
          <w:rFonts w:ascii="Arial" w:hAnsi="Arial" w:cs="Arial"/>
          <w:sz w:val="24"/>
          <w:szCs w:val="24"/>
        </w:rPr>
      </w:pPr>
      <w:r w:rsidRPr="00472797">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C765AB" w:rsidRDefault="00C765AB" w:rsidP="00C765AB">
      <w:pPr>
        <w:rPr>
          <w:rFonts w:ascii="Arial" w:hAnsi="Arial" w:cs="Arial"/>
          <w:sz w:val="24"/>
          <w:szCs w:val="24"/>
        </w:rPr>
      </w:pPr>
      <w:r w:rsidRPr="00472797">
        <w:rPr>
          <w:rFonts w:ascii="Arial" w:hAnsi="Arial" w:cs="Arial"/>
          <w:sz w:val="24"/>
          <w:szCs w:val="24"/>
        </w:rPr>
        <w:t xml:space="preserve">There will be NO MAKE-UP exams offered. You will need to be in class on the day of examinations. </w:t>
      </w:r>
    </w:p>
    <w:p w:rsidR="00C765AB" w:rsidRPr="00472797" w:rsidRDefault="00C765AB" w:rsidP="00C765AB">
      <w:pPr>
        <w:rPr>
          <w:rFonts w:ascii="Arial" w:hAnsi="Arial" w:cs="Arial"/>
          <w:sz w:val="24"/>
          <w:szCs w:val="24"/>
        </w:rPr>
      </w:pPr>
      <w:r w:rsidRPr="00472797">
        <w:rPr>
          <w:rFonts w:ascii="Arial" w:hAnsi="Arial" w:cs="Arial"/>
          <w:sz w:val="24"/>
          <w:szCs w:val="24"/>
        </w:rPr>
        <w:t xml:space="preserve">All written assignments should be APA format including typed (12-point font), double-spaced, with one inch margins, a title page, reference page, correct citations, and stapled. Please make sure your papers have been spell-checked and are free of grammatical errors. </w:t>
      </w:r>
    </w:p>
    <w:p w:rsidR="00C765AB" w:rsidRPr="00472797" w:rsidRDefault="00C765AB" w:rsidP="00C765AB">
      <w:pPr>
        <w:rPr>
          <w:rFonts w:ascii="Arial" w:hAnsi="Arial" w:cs="Arial"/>
          <w:sz w:val="24"/>
          <w:szCs w:val="24"/>
        </w:rPr>
      </w:pPr>
      <w:r w:rsidRPr="00472797">
        <w:rPr>
          <w:rFonts w:ascii="Arial" w:hAnsi="Arial" w:cs="Arial"/>
          <w:b/>
          <w:sz w:val="24"/>
          <w:szCs w:val="24"/>
        </w:rPr>
        <w:t xml:space="preserve">Assignment #1 </w:t>
      </w:r>
      <w:r w:rsidRPr="00472797">
        <w:rPr>
          <w:rFonts w:ascii="Arial" w:hAnsi="Arial" w:cs="Arial"/>
          <w:sz w:val="24"/>
          <w:szCs w:val="24"/>
        </w:rPr>
        <w:t>– Application of Developmental Theory (100pts)</w:t>
      </w:r>
    </w:p>
    <w:p w:rsidR="00C765AB" w:rsidRPr="00472797" w:rsidRDefault="00C765AB" w:rsidP="00C765AB">
      <w:pPr>
        <w:rPr>
          <w:rFonts w:ascii="Arial" w:hAnsi="Arial" w:cs="Arial"/>
          <w:sz w:val="24"/>
          <w:szCs w:val="24"/>
        </w:rPr>
      </w:pPr>
      <w:r w:rsidRPr="00472797">
        <w:rPr>
          <w:rFonts w:ascii="Arial" w:hAnsi="Arial" w:cs="Arial"/>
          <w:sz w:val="24"/>
          <w:szCs w:val="24"/>
        </w:rPr>
        <w:t>The purpose of this assignment is to apply Erikson’s theory of development to the adolescent stage of the student’s development. The paper should be approximately 3 pages in length, in addition to the cover page. Be sure to cite the text on the reference page as well as any other sources of information used. The paper should be specific, descriptive and well organized. The following outline is suggested:</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Introduction</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Purpose of the Paper</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Application of Theory</w:t>
      </w:r>
    </w:p>
    <w:p w:rsidR="00C765AB" w:rsidRPr="00472797" w:rsidRDefault="00C765AB" w:rsidP="00C765AB">
      <w:pPr>
        <w:rPr>
          <w:rFonts w:ascii="Arial" w:hAnsi="Arial" w:cs="Arial"/>
          <w:sz w:val="24"/>
          <w:szCs w:val="24"/>
        </w:rPr>
      </w:pPr>
      <w:r w:rsidRPr="00472797">
        <w:rPr>
          <w:rFonts w:ascii="Arial" w:hAnsi="Arial" w:cs="Arial"/>
          <w:sz w:val="24"/>
          <w:szCs w:val="24"/>
        </w:rPr>
        <w:t>Include a brief overview of Erikson’s theory of development.</w:t>
      </w:r>
    </w:p>
    <w:p w:rsidR="00C765AB" w:rsidRPr="00472797" w:rsidRDefault="00C765AB" w:rsidP="00C765AB">
      <w:pPr>
        <w:rPr>
          <w:rFonts w:ascii="Arial" w:hAnsi="Arial" w:cs="Arial"/>
          <w:sz w:val="24"/>
          <w:szCs w:val="24"/>
        </w:rPr>
      </w:pPr>
      <w:r w:rsidRPr="00472797">
        <w:rPr>
          <w:rFonts w:ascii="Arial" w:hAnsi="Arial" w:cs="Arial"/>
          <w:sz w:val="24"/>
          <w:szCs w:val="24"/>
        </w:rPr>
        <w:t>Provide two-three specific examples from your adolescence and early adulthood which exemplify or illustrate Erikson’s theory (refer to text).</w:t>
      </w:r>
    </w:p>
    <w:p w:rsidR="00C765AB" w:rsidRPr="00472797" w:rsidRDefault="00C765AB" w:rsidP="00C765AB">
      <w:pPr>
        <w:rPr>
          <w:rFonts w:ascii="Arial" w:hAnsi="Arial" w:cs="Arial"/>
          <w:sz w:val="24"/>
          <w:szCs w:val="24"/>
        </w:rPr>
      </w:pPr>
      <w:r w:rsidRPr="00472797">
        <w:rPr>
          <w:rFonts w:ascii="Arial" w:hAnsi="Arial" w:cs="Arial"/>
          <w:sz w:val="24"/>
          <w:szCs w:val="24"/>
        </w:rPr>
        <w:t>Conclusion</w:t>
      </w:r>
      <w:r>
        <w:rPr>
          <w:rFonts w:ascii="Arial" w:hAnsi="Arial" w:cs="Arial"/>
          <w:sz w:val="24"/>
          <w:szCs w:val="24"/>
        </w:rPr>
        <w:t xml:space="preserve">:  </w:t>
      </w:r>
      <w:r w:rsidRPr="00472797">
        <w:rPr>
          <w:rFonts w:ascii="Arial" w:hAnsi="Arial" w:cs="Arial"/>
          <w:sz w:val="24"/>
          <w:szCs w:val="24"/>
        </w:rPr>
        <w:t>Include conclusions and insights gained from this assignment.</w:t>
      </w:r>
    </w:p>
    <w:p w:rsidR="00C765AB" w:rsidRPr="00472797" w:rsidRDefault="00C765AB" w:rsidP="00C765AB">
      <w:pPr>
        <w:rPr>
          <w:rFonts w:ascii="Arial" w:hAnsi="Arial" w:cs="Arial"/>
          <w:sz w:val="24"/>
          <w:szCs w:val="24"/>
        </w:rPr>
      </w:pPr>
      <w:r w:rsidRPr="00472797">
        <w:rPr>
          <w:rFonts w:ascii="Arial" w:hAnsi="Arial" w:cs="Arial"/>
          <w:b/>
          <w:sz w:val="24"/>
          <w:szCs w:val="24"/>
        </w:rPr>
        <w:t>Assignment #2</w:t>
      </w:r>
      <w:r w:rsidRPr="00472797">
        <w:rPr>
          <w:rFonts w:ascii="Arial" w:hAnsi="Arial" w:cs="Arial"/>
          <w:sz w:val="24"/>
          <w:szCs w:val="24"/>
        </w:rPr>
        <w:t xml:space="preserve"> – HBSE Research Paper (100pts)</w:t>
      </w:r>
    </w:p>
    <w:p w:rsidR="00C765AB" w:rsidRPr="00472797" w:rsidRDefault="00C765AB" w:rsidP="00C765AB">
      <w:pPr>
        <w:rPr>
          <w:rFonts w:ascii="Arial" w:hAnsi="Arial" w:cs="Arial"/>
          <w:sz w:val="24"/>
          <w:szCs w:val="24"/>
        </w:rPr>
      </w:pPr>
      <w:r w:rsidRPr="00472797">
        <w:rPr>
          <w:rFonts w:ascii="Arial" w:hAnsi="Arial" w:cs="Arial"/>
          <w:sz w:val="24"/>
          <w:szCs w:val="24"/>
        </w:rPr>
        <w:lastRenderedPageBreak/>
        <w:t>The purpose of this assignment is to enable students to research a topic of interest related to the content in Chapters 5, 9, or 13 (</w:t>
      </w:r>
      <w:proofErr w:type="spellStart"/>
      <w:r w:rsidRPr="00472797">
        <w:rPr>
          <w:rFonts w:ascii="Arial" w:hAnsi="Arial" w:cs="Arial"/>
          <w:sz w:val="24"/>
          <w:szCs w:val="24"/>
        </w:rPr>
        <w:t>i.e</w:t>
      </w:r>
      <w:proofErr w:type="spellEnd"/>
      <w:r w:rsidRPr="00472797">
        <w:rPr>
          <w:rFonts w:ascii="Arial" w:hAnsi="Arial" w:cs="Arial"/>
          <w:sz w:val="24"/>
          <w:szCs w:val="24"/>
        </w:rPr>
        <w:t>, ethnocentrism, racism, gender roles, sexism, homophobia, and sexual orientation). Students are expected to demonstrate the skills necessary for writing a basic research paper. The paper should be 5-6 pages in length, in addition to the cover and reference page. The paper should include at least 3 journal articles from scholarly publications. Use of website based or Internet articles must be in addition to 3 journal articles. Topics for your paper should be relevant to course, i.e. human behavior in the social environment. Students are encouraged to talk with the instructor if they have questions about their chosen topic.</w:t>
      </w:r>
    </w:p>
    <w:p w:rsidR="00C765AB" w:rsidRPr="00472797" w:rsidRDefault="00C765AB" w:rsidP="00C765AB">
      <w:pPr>
        <w:rPr>
          <w:rFonts w:ascii="Arial" w:hAnsi="Arial" w:cs="Arial"/>
          <w:b/>
          <w:sz w:val="24"/>
          <w:szCs w:val="24"/>
        </w:rPr>
      </w:pPr>
      <w:r w:rsidRPr="00472797">
        <w:rPr>
          <w:rFonts w:ascii="Arial" w:hAnsi="Arial" w:cs="Arial"/>
          <w:b/>
          <w:sz w:val="24"/>
          <w:szCs w:val="24"/>
        </w:rPr>
        <w:t>EXAMINATIONS:</w:t>
      </w:r>
    </w:p>
    <w:p w:rsidR="00C765AB" w:rsidRPr="00472797" w:rsidRDefault="00C765AB" w:rsidP="00C765AB">
      <w:pPr>
        <w:rPr>
          <w:rFonts w:ascii="Arial" w:hAnsi="Arial" w:cs="Arial"/>
          <w:sz w:val="24"/>
          <w:szCs w:val="24"/>
        </w:rPr>
      </w:pPr>
      <w:r w:rsidRPr="00472797">
        <w:rPr>
          <w:rFonts w:ascii="Arial" w:hAnsi="Arial" w:cs="Arial"/>
          <w:sz w:val="24"/>
          <w:szCs w:val="24"/>
        </w:rPr>
        <w:t xml:space="preserve">There will be four exams throughout the semester. Examinations will focus on pertinent information discussed in class, lecture materials and course readings. Exam questions will consist of short answer, multiple choice, and true/false. Specifics of each exam will be discussed in class prior to the examination date. There will be NO Make-Up Exams. </w:t>
      </w:r>
    </w:p>
    <w:p w:rsidR="00B03FBC" w:rsidRDefault="00B03FBC" w:rsidP="00C765AB">
      <w:pPr>
        <w:rPr>
          <w:rFonts w:ascii="Arial" w:hAnsi="Arial" w:cs="Arial"/>
          <w:i/>
          <w:color w:val="C00000"/>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C765AB" w:rsidRDefault="00C765AB" w:rsidP="00C765AB">
      <w:pPr>
        <w:spacing w:after="0"/>
        <w:rPr>
          <w:rFonts w:ascii="Arial" w:hAnsi="Arial" w:cs="Arial"/>
          <w:sz w:val="24"/>
          <w:szCs w:val="24"/>
        </w:rPr>
      </w:pPr>
      <w:r w:rsidRPr="00472797">
        <w:rPr>
          <w:rFonts w:ascii="Arial" w:hAnsi="Arial" w:cs="Arial"/>
          <w:sz w:val="24"/>
          <w:szCs w:val="24"/>
        </w:rPr>
        <w:t>Assignments:</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Erikson paper</w:t>
      </w:r>
      <w:r>
        <w:rPr>
          <w:rFonts w:ascii="Arial" w:hAnsi="Arial" w:cs="Arial"/>
          <w:sz w:val="24"/>
          <w:szCs w:val="24"/>
        </w:rPr>
        <w:t>:</w:t>
      </w:r>
      <w:r>
        <w:rPr>
          <w:rFonts w:ascii="Arial" w:hAnsi="Arial" w:cs="Arial"/>
          <w:sz w:val="24"/>
          <w:szCs w:val="24"/>
        </w:rPr>
        <w:tab/>
      </w:r>
      <w:r>
        <w:rPr>
          <w:rFonts w:ascii="Arial" w:hAnsi="Arial" w:cs="Arial"/>
          <w:sz w:val="24"/>
          <w:szCs w:val="24"/>
        </w:rPr>
        <w:tab/>
      </w:r>
      <w:r w:rsidRPr="00472797">
        <w:rPr>
          <w:rFonts w:ascii="Arial" w:hAnsi="Arial" w:cs="Arial"/>
          <w:sz w:val="24"/>
          <w:szCs w:val="24"/>
        </w:rPr>
        <w:t>100 points</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HBSE paper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472797">
        <w:rPr>
          <w:rFonts w:ascii="Arial" w:hAnsi="Arial" w:cs="Arial"/>
          <w:sz w:val="24"/>
          <w:szCs w:val="24"/>
        </w:rPr>
        <w:t>100 points</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 xml:space="preserve">Four </w:t>
      </w:r>
      <w:r>
        <w:rPr>
          <w:rFonts w:ascii="Arial" w:hAnsi="Arial" w:cs="Arial"/>
          <w:sz w:val="24"/>
          <w:szCs w:val="24"/>
        </w:rPr>
        <w:t>Exams:</w:t>
      </w:r>
      <w:r>
        <w:rPr>
          <w:rFonts w:ascii="Arial" w:hAnsi="Arial" w:cs="Arial"/>
          <w:sz w:val="24"/>
          <w:szCs w:val="24"/>
        </w:rPr>
        <w:tab/>
      </w:r>
      <w:r>
        <w:rPr>
          <w:rFonts w:ascii="Arial" w:hAnsi="Arial" w:cs="Arial"/>
          <w:sz w:val="24"/>
          <w:szCs w:val="24"/>
        </w:rPr>
        <w:tab/>
      </w:r>
      <w:r>
        <w:rPr>
          <w:rFonts w:ascii="Arial" w:hAnsi="Arial" w:cs="Arial"/>
          <w:sz w:val="24"/>
          <w:szCs w:val="24"/>
        </w:rPr>
        <w:tab/>
      </w:r>
      <w:r w:rsidRPr="00472797">
        <w:rPr>
          <w:rFonts w:ascii="Arial" w:hAnsi="Arial" w:cs="Arial"/>
          <w:sz w:val="24"/>
          <w:szCs w:val="24"/>
          <w:u w:val="single"/>
        </w:rPr>
        <w:t>400 points</w:t>
      </w:r>
      <w:r w:rsidRPr="00472797">
        <w:rPr>
          <w:rFonts w:ascii="Arial" w:hAnsi="Arial" w:cs="Arial"/>
          <w:sz w:val="24"/>
          <w:szCs w:val="24"/>
        </w:rPr>
        <w:t xml:space="preserve"> (4 @ 100 points each)</w:t>
      </w:r>
    </w:p>
    <w:p w:rsidR="00C765AB" w:rsidRPr="00472797" w:rsidRDefault="00C765AB" w:rsidP="00C765AB">
      <w:pPr>
        <w:spacing w:after="0"/>
        <w:rPr>
          <w:rFonts w:ascii="Arial" w:hAnsi="Arial" w:cs="Arial"/>
          <w:sz w:val="24"/>
          <w:szCs w:val="24"/>
        </w:rPr>
      </w:pPr>
    </w:p>
    <w:p w:rsidR="00C765AB" w:rsidRPr="00472797" w:rsidRDefault="00C765AB" w:rsidP="00C765AB">
      <w:pPr>
        <w:spacing w:after="0"/>
        <w:rPr>
          <w:rFonts w:ascii="Arial" w:hAnsi="Arial" w:cs="Arial"/>
          <w:sz w:val="24"/>
          <w:szCs w:val="24"/>
        </w:rPr>
      </w:pPr>
      <w:r w:rsidRPr="00472797">
        <w:rPr>
          <w:rFonts w:ascii="Arial" w:hAnsi="Arial" w:cs="Arial"/>
          <w:sz w:val="24"/>
          <w:szCs w:val="24"/>
        </w:rPr>
        <w:t>Total points possible</w:t>
      </w:r>
      <w:r>
        <w:rPr>
          <w:rFonts w:ascii="Arial" w:hAnsi="Arial" w:cs="Arial"/>
          <w:sz w:val="24"/>
          <w:szCs w:val="24"/>
        </w:rPr>
        <w:t>:</w:t>
      </w:r>
      <w:r>
        <w:rPr>
          <w:rFonts w:ascii="Arial" w:hAnsi="Arial" w:cs="Arial"/>
          <w:sz w:val="24"/>
          <w:szCs w:val="24"/>
        </w:rPr>
        <w:tab/>
      </w:r>
      <w:r w:rsidRPr="00472797">
        <w:rPr>
          <w:rFonts w:ascii="Arial" w:hAnsi="Arial" w:cs="Arial"/>
          <w:sz w:val="24"/>
          <w:szCs w:val="24"/>
        </w:rPr>
        <w:t>600 points</w:t>
      </w:r>
    </w:p>
    <w:p w:rsidR="00C765AB" w:rsidRDefault="00C765AB" w:rsidP="00C765AB">
      <w:pPr>
        <w:spacing w:after="0"/>
        <w:rPr>
          <w:rFonts w:ascii="Arial" w:hAnsi="Arial" w:cs="Arial"/>
          <w:sz w:val="24"/>
          <w:szCs w:val="24"/>
        </w:rPr>
      </w:pPr>
    </w:p>
    <w:p w:rsidR="00C765AB" w:rsidRPr="00472797" w:rsidRDefault="00C765AB" w:rsidP="00C765AB">
      <w:pPr>
        <w:spacing w:after="0"/>
        <w:rPr>
          <w:rFonts w:ascii="Arial" w:hAnsi="Arial" w:cs="Arial"/>
          <w:b/>
          <w:sz w:val="24"/>
          <w:szCs w:val="24"/>
        </w:rPr>
      </w:pPr>
      <w:r w:rsidRPr="00472797">
        <w:rPr>
          <w:rFonts w:ascii="Arial" w:hAnsi="Arial" w:cs="Arial"/>
          <w:b/>
          <w:sz w:val="24"/>
          <w:szCs w:val="24"/>
        </w:rPr>
        <w:t>Grading Scale:</w:t>
      </w:r>
    </w:p>
    <w:p w:rsidR="00C765AB" w:rsidRDefault="00C765AB" w:rsidP="00C765AB">
      <w:pPr>
        <w:spacing w:after="0"/>
        <w:rPr>
          <w:rFonts w:ascii="Arial" w:hAnsi="Arial" w:cs="Arial"/>
          <w:sz w:val="24"/>
          <w:szCs w:val="24"/>
        </w:rPr>
      </w:pPr>
      <w:r w:rsidRPr="00472797">
        <w:rPr>
          <w:rFonts w:ascii="Arial" w:hAnsi="Arial" w:cs="Arial"/>
          <w:sz w:val="24"/>
          <w:szCs w:val="24"/>
        </w:rPr>
        <w:t xml:space="preserve">A= 90 - 100% of the total points </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B= 80 - 89%</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C= 70 - 79%</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 xml:space="preserve">D= 60 - 69% </w:t>
      </w:r>
    </w:p>
    <w:p w:rsidR="00C765AB" w:rsidRPr="00472797" w:rsidRDefault="00C765AB" w:rsidP="00C765AB">
      <w:pPr>
        <w:spacing w:after="0"/>
        <w:rPr>
          <w:rFonts w:ascii="Arial" w:hAnsi="Arial" w:cs="Arial"/>
          <w:sz w:val="24"/>
          <w:szCs w:val="24"/>
        </w:rPr>
      </w:pPr>
      <w:r w:rsidRPr="00472797">
        <w:rPr>
          <w:rFonts w:ascii="Arial" w:hAnsi="Arial" w:cs="Arial"/>
          <w:sz w:val="24"/>
          <w:szCs w:val="24"/>
        </w:rPr>
        <w:t xml:space="preserve">F= 50 – 59% </w:t>
      </w:r>
    </w:p>
    <w:p w:rsidR="00C765AB" w:rsidRDefault="00C765AB" w:rsidP="00C765AB">
      <w:r w:rsidRPr="00472797">
        <w:rPr>
          <w:rFonts w:ascii="Arial" w:hAnsi="Arial" w:cs="Arial"/>
          <w:b/>
          <w:sz w:val="24"/>
          <w:szCs w:val="24"/>
        </w:rPr>
        <w:t>Social Work Majors only:</w:t>
      </w:r>
      <w:r w:rsidRPr="00472797">
        <w:rPr>
          <w:rFonts w:ascii="Arial" w:hAnsi="Arial" w:cs="Arial"/>
          <w:sz w:val="24"/>
          <w:szCs w:val="24"/>
        </w:rPr>
        <w:t xml:space="preserve"> Less than 70%:  Student must retake the class</w:t>
      </w: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 xml:space="preserve">It is likely you may not agree with everything that happens or discussed in the academic setting; however, courteous behavior and responses are expected.  To create a civil and preserve learning environment that </w:t>
      </w:r>
      <w:r>
        <w:rPr>
          <w:rFonts w:ascii="Arial" w:hAnsi="Arial" w:cs="Arial"/>
          <w:sz w:val="24"/>
          <w:szCs w:val="24"/>
        </w:rPr>
        <w:lastRenderedPageBreak/>
        <w:t>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B67C7F" w:rsidP="00650F48">
      <w:pPr>
        <w:spacing w:after="0" w:line="240" w:lineRule="auto"/>
        <w:contextualSpacing/>
        <w:rPr>
          <w:rFonts w:ascii="Arial" w:hAnsi="Arial" w:cs="Arial"/>
          <w:sz w:val="24"/>
          <w:szCs w:val="24"/>
        </w:rPr>
      </w:pPr>
      <w:r>
        <w:rPr>
          <w:rFonts w:ascii="Arial" w:hAnsi="Arial" w:cs="Arial"/>
          <w:sz w:val="24"/>
          <w:szCs w:val="24"/>
        </w:rPr>
        <w:t>Gee Library</w:t>
      </w:r>
      <w:r w:rsidR="00650F48">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C82A04"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w:t>
            </w:r>
            <w:r>
              <w:rPr>
                <w:rFonts w:ascii="Arial" w:hAnsi="Arial" w:cs="Arial"/>
                <w:szCs w:val="22"/>
              </w:rPr>
              <w:lastRenderedPageBreak/>
              <w:t xml:space="preserve">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Ind w:w="-342" w:type="dxa"/>
        <w:tblLook w:val="04A0" w:firstRow="1" w:lastRow="0" w:firstColumn="1" w:lastColumn="0" w:noHBand="0" w:noVBand="1"/>
      </w:tblPr>
      <w:tblGrid>
        <w:gridCol w:w="2342"/>
        <w:gridCol w:w="1913"/>
        <w:gridCol w:w="2029"/>
        <w:gridCol w:w="1812"/>
        <w:gridCol w:w="1822"/>
      </w:tblGrid>
      <w:tr w:rsidR="00B03FBC" w:rsidRPr="00EE2464" w:rsidTr="00A672E7">
        <w:tc>
          <w:tcPr>
            <w:tcW w:w="2342"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913"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A672E7">
        <w:tc>
          <w:tcPr>
            <w:tcW w:w="2342"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913"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29"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A672E7">
        <w:tc>
          <w:tcPr>
            <w:tcW w:w="2342"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913"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29"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A672E7">
        <w:tc>
          <w:tcPr>
            <w:tcW w:w="9918" w:type="dxa"/>
            <w:gridSpan w:val="5"/>
          </w:tcPr>
          <w:p w:rsidR="00B33596" w:rsidRPr="00803F6A" w:rsidRDefault="00B33596" w:rsidP="00B33596">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lastRenderedPageBreak/>
              <w:t>TECHNOLOGY REQUIREMENTS</w:t>
            </w:r>
          </w:p>
          <w:p w:rsidR="00B33596" w:rsidRPr="00803F6A" w:rsidRDefault="00B33596" w:rsidP="00B33596">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B33596" w:rsidRPr="00803F6A" w:rsidRDefault="00B33596" w:rsidP="00B3359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B33596" w:rsidRPr="00803F6A" w:rsidRDefault="00B33596" w:rsidP="00B3359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B33596" w:rsidRPr="00803F6A" w:rsidRDefault="00B33596" w:rsidP="00B3359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B33596" w:rsidRPr="00803F6A" w:rsidRDefault="00B33596" w:rsidP="00B3359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B33596" w:rsidRPr="00803F6A" w:rsidRDefault="00B33596" w:rsidP="00B33596">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B33596" w:rsidRPr="00803F6A" w:rsidRDefault="00B33596" w:rsidP="00B33596">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B33596" w:rsidRPr="00803F6A" w:rsidRDefault="00B33596" w:rsidP="00B33596">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B33596" w:rsidRPr="00803F6A" w:rsidRDefault="00B33596" w:rsidP="00B33596">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304"/>
              <w:gridCol w:w="3516"/>
              <w:gridCol w:w="3770"/>
            </w:tblGrid>
            <w:tr w:rsidR="00B33596"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B3359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B3359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B3359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B3359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B3359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B33596" w:rsidRPr="00803F6A" w:rsidRDefault="00B33596" w:rsidP="00B33596">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B33596"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B33596"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B33596"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B33596"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Edge, </w:t>
                  </w:r>
                  <w:r w:rsidRPr="00803F6A">
                    <w:rPr>
                      <w:rFonts w:ascii="Arial" w:eastAsia="Times New Roman" w:hAnsi="Arial" w:cs="Arial"/>
                      <w:color w:val="0D0D0D"/>
                      <w:sz w:val="24"/>
                      <w:szCs w:val="24"/>
                    </w:rPr>
                    <w:lastRenderedPageBreak/>
                    <w:t>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B33596" w:rsidRPr="00803F6A" w:rsidRDefault="00B3359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 xml:space="preserve">Latest of all browsers, and </w:t>
                  </w:r>
                  <w:r w:rsidRPr="00803F6A">
                    <w:rPr>
                      <w:rFonts w:ascii="Arial" w:eastAsia="Times New Roman" w:hAnsi="Arial" w:cs="Arial"/>
                      <w:color w:val="0D0D0D"/>
                      <w:sz w:val="24"/>
                      <w:szCs w:val="24"/>
                    </w:rPr>
                    <w:lastRenderedPageBreak/>
                    <w:t>Firefox ESR.</w:t>
                  </w:r>
                </w:p>
              </w:tc>
            </w:tr>
          </w:tbl>
          <w:p w:rsidR="00B33596" w:rsidRPr="00803F6A" w:rsidRDefault="00B33596" w:rsidP="00B33596">
            <w:pPr>
              <w:autoSpaceDE w:val="0"/>
              <w:autoSpaceDN w:val="0"/>
              <w:adjustRightInd w:val="0"/>
              <w:spacing w:line="360" w:lineRule="auto"/>
              <w:ind w:left="360"/>
              <w:rPr>
                <w:rFonts w:ascii="Arial" w:eastAsia="Times New Roman" w:hAnsi="Arial" w:cs="Arial"/>
                <w:color w:val="000000"/>
                <w:sz w:val="24"/>
                <w:szCs w:val="24"/>
              </w:rPr>
            </w:pPr>
          </w:p>
          <w:p w:rsidR="00B33596" w:rsidRPr="00803F6A" w:rsidRDefault="00B33596" w:rsidP="00B33596">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B33596" w:rsidRPr="00803F6A" w:rsidRDefault="00B33596" w:rsidP="00B33596">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B33596" w:rsidRPr="00803F6A" w:rsidRDefault="00B33596" w:rsidP="00B33596">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B33596" w:rsidRPr="00803F6A" w:rsidRDefault="00B33596" w:rsidP="00B33596">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B33596" w:rsidRPr="00803F6A" w:rsidRDefault="00B33596" w:rsidP="00B33596">
            <w:pPr>
              <w:autoSpaceDE w:val="0"/>
              <w:autoSpaceDN w:val="0"/>
              <w:adjustRightInd w:val="0"/>
              <w:spacing w:line="360" w:lineRule="auto"/>
              <w:ind w:left="1440"/>
              <w:rPr>
                <w:rFonts w:ascii="Arial" w:eastAsia="Times New Roman" w:hAnsi="Arial" w:cs="Arial"/>
                <w:color w:val="000000"/>
                <w:sz w:val="24"/>
                <w:szCs w:val="24"/>
              </w:rPr>
            </w:pPr>
          </w:p>
          <w:p w:rsidR="00B33596" w:rsidRPr="00803F6A" w:rsidRDefault="00B33596" w:rsidP="00B33596">
            <w:pPr>
              <w:numPr>
                <w:ilvl w:val="0"/>
                <w:numId w:val="10"/>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0" w:history="1">
              <w:r w:rsidRPr="00803F6A">
                <w:rPr>
                  <w:rFonts w:ascii="Arial" w:eastAsia="Times New Roman" w:hAnsi="Arial" w:cs="Arial"/>
                  <w:color w:val="0000FF"/>
                  <w:sz w:val="24"/>
                  <w:szCs w:val="24"/>
                  <w:u w:val="single"/>
                </w:rPr>
                <w:t>https://support.youseeu.com/hc/en-us/articles/115007031107-Basic-System-Requirements</w:t>
              </w:r>
            </w:hyperlink>
          </w:p>
          <w:p w:rsidR="00B33596" w:rsidRPr="00803F6A" w:rsidRDefault="00B33596" w:rsidP="00B33596">
            <w:pPr>
              <w:spacing w:line="360" w:lineRule="auto"/>
              <w:ind w:left="360"/>
              <w:contextualSpacing/>
              <w:rPr>
                <w:rFonts w:ascii="Arial" w:eastAsia="Times New Roman" w:hAnsi="Arial" w:cs="Arial"/>
                <w:b/>
                <w:bCs/>
                <w:sz w:val="24"/>
                <w:szCs w:val="24"/>
              </w:rPr>
            </w:pPr>
          </w:p>
          <w:p w:rsidR="00B33596" w:rsidRPr="00803F6A" w:rsidRDefault="00B33596" w:rsidP="00B33596">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B33596" w:rsidRPr="00803F6A" w:rsidRDefault="00B33596" w:rsidP="00B33596">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B33596" w:rsidRPr="00803F6A" w:rsidRDefault="00B33596" w:rsidP="00B33596">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B33596" w:rsidRPr="00803F6A" w:rsidRDefault="00B33596" w:rsidP="00B33596">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B33596" w:rsidRPr="00803F6A" w:rsidRDefault="00B33596" w:rsidP="00B33596">
            <w:pPr>
              <w:autoSpaceDE w:val="0"/>
              <w:autoSpaceDN w:val="0"/>
              <w:adjustRightInd w:val="0"/>
              <w:spacing w:line="360" w:lineRule="auto"/>
              <w:ind w:left="1440"/>
              <w:rPr>
                <w:rFonts w:ascii="Arial" w:eastAsia="Times New Roman" w:hAnsi="Arial" w:cs="Arial"/>
                <w:color w:val="000000"/>
                <w:sz w:val="24"/>
                <w:szCs w:val="24"/>
              </w:rPr>
            </w:pPr>
          </w:p>
          <w:p w:rsidR="00B33596" w:rsidRPr="00803F6A" w:rsidRDefault="00B33596" w:rsidP="00B33596">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1"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2" w:history="1">
              <w:r w:rsidRPr="00803F6A">
                <w:rPr>
                  <w:rFonts w:ascii="Arial" w:eastAsia="Times New Roman" w:hAnsi="Arial" w:cs="Arial"/>
                  <w:color w:val="0000FF"/>
                  <w:sz w:val="24"/>
                  <w:szCs w:val="24"/>
                  <w:u w:val="single"/>
                </w:rPr>
                <w:t>http://www.java.com/en/download/manual.jsp</w:t>
              </w:r>
            </w:hyperlink>
          </w:p>
          <w:p w:rsidR="00B33596" w:rsidRPr="00803F6A" w:rsidRDefault="00B33596" w:rsidP="00B33596">
            <w:pPr>
              <w:autoSpaceDE w:val="0"/>
              <w:autoSpaceDN w:val="0"/>
              <w:adjustRightInd w:val="0"/>
              <w:spacing w:line="360" w:lineRule="auto"/>
              <w:ind w:left="360"/>
              <w:rPr>
                <w:rFonts w:ascii="Arial" w:eastAsia="Times New Roman" w:hAnsi="Arial" w:cs="Arial"/>
                <w:color w:val="000000"/>
                <w:sz w:val="24"/>
                <w:szCs w:val="24"/>
              </w:rPr>
            </w:pPr>
          </w:p>
          <w:p w:rsidR="00B33596" w:rsidRPr="00803F6A" w:rsidRDefault="00B33596" w:rsidP="00B33596">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b/>
              <w:t>Cookies are enabled.</w:t>
            </w: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p>
          <w:p w:rsidR="00B33596" w:rsidRPr="00803F6A" w:rsidRDefault="00B33596" w:rsidP="00B33596">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B33596" w:rsidRPr="00803F6A" w:rsidRDefault="00C82A04" w:rsidP="00B33596">
            <w:pPr>
              <w:numPr>
                <w:ilvl w:val="1"/>
                <w:numId w:val="10"/>
              </w:numPr>
              <w:autoSpaceDE w:val="0"/>
              <w:autoSpaceDN w:val="0"/>
              <w:adjustRightInd w:val="0"/>
              <w:spacing w:line="360" w:lineRule="auto"/>
              <w:rPr>
                <w:rFonts w:ascii="Arial" w:eastAsia="Times New Roman" w:hAnsi="Arial" w:cs="Arial"/>
                <w:color w:val="000000"/>
                <w:sz w:val="24"/>
                <w:szCs w:val="24"/>
              </w:rPr>
            </w:pPr>
            <w:hyperlink r:id="rId13" w:tooltip="Adobe Reader" w:history="1">
              <w:r w:rsidR="00B33596" w:rsidRPr="00803F6A">
                <w:rPr>
                  <w:rFonts w:ascii="Arial" w:eastAsia="Times New Roman" w:hAnsi="Arial" w:cs="Arial"/>
                  <w:color w:val="0000FF"/>
                  <w:sz w:val="24"/>
                  <w:szCs w:val="24"/>
                  <w:u w:val="single"/>
                </w:rPr>
                <w:t>Adobe Reader</w:t>
              </w:r>
            </w:hyperlink>
            <w:r w:rsidR="00B33596" w:rsidRPr="00803F6A">
              <w:rPr>
                <w:rFonts w:ascii="Arial" w:eastAsia="Times New Roman" w:hAnsi="Arial" w:cs="Arial"/>
                <w:color w:val="000000"/>
                <w:sz w:val="24"/>
                <w:szCs w:val="24"/>
              </w:rPr>
              <w:t xml:space="preserve">  </w:t>
            </w:r>
            <w:hyperlink r:id="rId14" w:history="1">
              <w:r w:rsidR="00B33596" w:rsidRPr="00803F6A">
                <w:rPr>
                  <w:rFonts w:ascii="Arial" w:eastAsia="Times New Roman" w:hAnsi="Arial" w:cs="Arial"/>
                  <w:color w:val="0000FF"/>
                  <w:sz w:val="24"/>
                  <w:szCs w:val="24"/>
                  <w:u w:val="single"/>
                </w:rPr>
                <w:t>https://get.adobe.com/reader/</w:t>
              </w:r>
            </w:hyperlink>
            <w:r w:rsidR="00B33596" w:rsidRPr="00803F6A">
              <w:rPr>
                <w:rFonts w:ascii="Arial" w:eastAsia="Times New Roman" w:hAnsi="Arial" w:cs="Arial"/>
                <w:color w:val="000000"/>
                <w:sz w:val="24"/>
                <w:szCs w:val="24"/>
              </w:rPr>
              <w:t xml:space="preserve"> </w:t>
            </w:r>
          </w:p>
          <w:p w:rsidR="00B33596" w:rsidRPr="00803F6A" w:rsidRDefault="00C82A04" w:rsidP="00B33596">
            <w:pPr>
              <w:numPr>
                <w:ilvl w:val="1"/>
                <w:numId w:val="10"/>
              </w:numPr>
              <w:autoSpaceDE w:val="0"/>
              <w:autoSpaceDN w:val="0"/>
              <w:adjustRightInd w:val="0"/>
              <w:spacing w:line="360" w:lineRule="auto"/>
              <w:rPr>
                <w:rFonts w:ascii="Arial" w:eastAsia="Times New Roman" w:hAnsi="Arial" w:cs="Arial"/>
                <w:color w:val="000000"/>
                <w:sz w:val="24"/>
                <w:szCs w:val="24"/>
              </w:rPr>
            </w:pPr>
            <w:hyperlink r:id="rId15" w:tooltip="Adobe Flash Player" w:history="1">
              <w:r w:rsidR="00B33596" w:rsidRPr="00803F6A">
                <w:rPr>
                  <w:rFonts w:ascii="Arial" w:eastAsia="Times New Roman" w:hAnsi="Arial" w:cs="Arial"/>
                  <w:color w:val="0000FF"/>
                  <w:sz w:val="24"/>
                  <w:szCs w:val="24"/>
                  <w:u w:val="single"/>
                </w:rPr>
                <w:t>Adobe Flash Player</w:t>
              </w:r>
            </w:hyperlink>
            <w:r w:rsidR="00B33596" w:rsidRPr="00803F6A">
              <w:rPr>
                <w:rFonts w:ascii="Arial" w:eastAsia="Times New Roman" w:hAnsi="Arial" w:cs="Arial"/>
                <w:color w:val="000000"/>
                <w:sz w:val="24"/>
                <w:szCs w:val="24"/>
              </w:rPr>
              <w:t xml:space="preserve"> </w:t>
            </w:r>
            <w:r w:rsidR="00B33596" w:rsidRPr="00803F6A">
              <w:rPr>
                <w:rFonts w:ascii="Arial" w:eastAsia="Times New Roman" w:hAnsi="Arial" w:cs="Arial"/>
                <w:i/>
                <w:color w:val="000000"/>
                <w:sz w:val="24"/>
                <w:szCs w:val="24"/>
              </w:rPr>
              <w:t>(version 17 or later)</w:t>
            </w:r>
            <w:r w:rsidR="00B33596" w:rsidRPr="00803F6A">
              <w:rPr>
                <w:rFonts w:ascii="Arial" w:eastAsia="Times New Roman" w:hAnsi="Arial" w:cs="Arial"/>
                <w:color w:val="000000"/>
                <w:sz w:val="24"/>
                <w:szCs w:val="24"/>
              </w:rPr>
              <w:t xml:space="preserve"> </w:t>
            </w:r>
            <w:hyperlink r:id="rId16" w:history="1">
              <w:r w:rsidR="00B33596" w:rsidRPr="00803F6A">
                <w:rPr>
                  <w:rFonts w:ascii="Arial" w:eastAsia="Times New Roman" w:hAnsi="Arial" w:cs="Arial"/>
                  <w:color w:val="0000FF"/>
                  <w:sz w:val="24"/>
                  <w:szCs w:val="24"/>
                  <w:u w:val="single"/>
                </w:rPr>
                <w:t>https://get.adobe.com/flashplayer/</w:t>
              </w:r>
            </w:hyperlink>
            <w:r w:rsidR="00B33596" w:rsidRPr="00803F6A">
              <w:rPr>
                <w:rFonts w:ascii="Arial" w:eastAsia="Times New Roman" w:hAnsi="Arial" w:cs="Arial"/>
                <w:color w:val="000000"/>
                <w:sz w:val="24"/>
                <w:szCs w:val="24"/>
              </w:rPr>
              <w:t xml:space="preserve"> </w:t>
            </w:r>
          </w:p>
          <w:p w:rsidR="00B33596" w:rsidRPr="00803F6A" w:rsidRDefault="00C82A04" w:rsidP="00B33596">
            <w:pPr>
              <w:numPr>
                <w:ilvl w:val="1"/>
                <w:numId w:val="10"/>
              </w:numPr>
              <w:autoSpaceDE w:val="0"/>
              <w:autoSpaceDN w:val="0"/>
              <w:adjustRightInd w:val="0"/>
              <w:spacing w:line="360" w:lineRule="auto"/>
              <w:rPr>
                <w:rFonts w:ascii="Arial" w:eastAsia="Times New Roman" w:hAnsi="Arial" w:cs="Arial"/>
                <w:color w:val="000000"/>
                <w:sz w:val="24"/>
                <w:szCs w:val="24"/>
              </w:rPr>
            </w:pPr>
            <w:hyperlink r:id="rId17" w:tooltip="Adobe Shockwave Player" w:history="1">
              <w:r w:rsidR="00B33596" w:rsidRPr="00803F6A">
                <w:rPr>
                  <w:rFonts w:ascii="Arial" w:eastAsia="Times New Roman" w:hAnsi="Arial" w:cs="Arial"/>
                  <w:color w:val="0000FF"/>
                  <w:sz w:val="24"/>
                  <w:szCs w:val="24"/>
                  <w:u w:val="single"/>
                </w:rPr>
                <w:t>Adobe Shockwave Player</w:t>
              </w:r>
            </w:hyperlink>
            <w:r w:rsidR="00B33596" w:rsidRPr="00803F6A">
              <w:rPr>
                <w:rFonts w:ascii="Arial" w:eastAsia="Times New Roman" w:hAnsi="Arial" w:cs="Arial"/>
                <w:color w:val="000000"/>
                <w:sz w:val="24"/>
                <w:szCs w:val="24"/>
              </w:rPr>
              <w:t xml:space="preserve">   </w:t>
            </w:r>
            <w:hyperlink r:id="rId18" w:history="1">
              <w:r w:rsidR="00B33596" w:rsidRPr="00803F6A">
                <w:rPr>
                  <w:rFonts w:ascii="Arial" w:eastAsia="Times New Roman" w:hAnsi="Arial" w:cs="Arial"/>
                  <w:color w:val="0000FF"/>
                  <w:sz w:val="24"/>
                  <w:szCs w:val="24"/>
                  <w:u w:val="single"/>
                </w:rPr>
                <w:t>https://get.adobe.com/shockwave/</w:t>
              </w:r>
            </w:hyperlink>
          </w:p>
          <w:p w:rsidR="00B33596" w:rsidRPr="00803F6A" w:rsidRDefault="00C82A04" w:rsidP="00B33596">
            <w:pPr>
              <w:numPr>
                <w:ilvl w:val="1"/>
                <w:numId w:val="10"/>
              </w:numPr>
              <w:autoSpaceDE w:val="0"/>
              <w:autoSpaceDN w:val="0"/>
              <w:adjustRightInd w:val="0"/>
              <w:spacing w:line="360" w:lineRule="auto"/>
              <w:rPr>
                <w:rFonts w:ascii="Arial" w:eastAsia="Times New Roman" w:hAnsi="Arial" w:cs="Arial"/>
                <w:color w:val="000000"/>
                <w:sz w:val="24"/>
                <w:szCs w:val="24"/>
              </w:rPr>
            </w:pPr>
            <w:hyperlink r:id="rId19" w:tooltip="Apple Quick Time" w:history="1">
              <w:r w:rsidR="00B33596" w:rsidRPr="00803F6A">
                <w:rPr>
                  <w:rFonts w:ascii="Arial" w:eastAsia="Times New Roman" w:hAnsi="Arial" w:cs="Arial"/>
                  <w:color w:val="0000FF"/>
                  <w:sz w:val="24"/>
                  <w:szCs w:val="24"/>
                  <w:u w:val="single"/>
                </w:rPr>
                <w:t>Apple Quick Time</w:t>
              </w:r>
            </w:hyperlink>
            <w:r w:rsidR="00B33596" w:rsidRPr="00803F6A">
              <w:rPr>
                <w:rFonts w:ascii="Arial" w:eastAsia="Times New Roman" w:hAnsi="Arial" w:cs="Arial"/>
                <w:color w:val="000000"/>
                <w:sz w:val="24"/>
                <w:szCs w:val="24"/>
              </w:rPr>
              <w:t xml:space="preserve">   </w:t>
            </w:r>
            <w:hyperlink r:id="rId20" w:history="1">
              <w:r w:rsidR="00B33596" w:rsidRPr="00803F6A">
                <w:rPr>
                  <w:rFonts w:ascii="Arial" w:eastAsia="Times New Roman" w:hAnsi="Arial" w:cs="Arial"/>
                  <w:color w:val="0000FF"/>
                  <w:sz w:val="24"/>
                  <w:szCs w:val="24"/>
                  <w:u w:val="single"/>
                </w:rPr>
                <w:t>http://www.apple.com/quicktime/download/</w:t>
              </w:r>
            </w:hyperlink>
          </w:p>
          <w:p w:rsidR="00B33596" w:rsidRPr="00803F6A" w:rsidRDefault="00B33596" w:rsidP="00B33596">
            <w:pPr>
              <w:autoSpaceDE w:val="0"/>
              <w:autoSpaceDN w:val="0"/>
              <w:adjustRightInd w:val="0"/>
              <w:spacing w:line="360" w:lineRule="auto"/>
              <w:ind w:left="1440"/>
              <w:rPr>
                <w:rFonts w:ascii="Arial" w:eastAsia="Times New Roman" w:hAnsi="Arial" w:cs="Arial"/>
                <w:color w:val="000000"/>
                <w:sz w:val="24"/>
                <w:szCs w:val="24"/>
              </w:rPr>
            </w:pPr>
          </w:p>
          <w:p w:rsidR="00B33596" w:rsidRPr="00803F6A" w:rsidRDefault="00B33596" w:rsidP="00B33596">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B33596" w:rsidRPr="00803F6A" w:rsidRDefault="00B33596" w:rsidP="00B33596">
            <w:pPr>
              <w:autoSpaceDE w:val="0"/>
              <w:autoSpaceDN w:val="0"/>
              <w:adjustRightInd w:val="0"/>
              <w:spacing w:line="360" w:lineRule="auto"/>
              <w:ind w:left="360"/>
              <w:rPr>
                <w:rFonts w:ascii="Arial" w:eastAsia="Times New Roman" w:hAnsi="Arial" w:cs="Arial"/>
                <w:color w:val="000000"/>
                <w:sz w:val="24"/>
                <w:szCs w:val="24"/>
              </w:rPr>
            </w:pPr>
          </w:p>
          <w:p w:rsidR="00B33596" w:rsidRPr="00803F6A" w:rsidRDefault="00B33596" w:rsidP="00B33596">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B33596" w:rsidRPr="00803F6A" w:rsidRDefault="00B33596" w:rsidP="00B33596">
            <w:pPr>
              <w:spacing w:line="360" w:lineRule="auto"/>
              <w:rPr>
                <w:rFonts w:ascii="Arial" w:eastAsia="Times New Roman" w:hAnsi="Arial" w:cs="Arial"/>
                <w:sz w:val="24"/>
                <w:szCs w:val="24"/>
              </w:rPr>
            </w:pPr>
          </w:p>
          <w:p w:rsidR="00B33596" w:rsidRPr="00803F6A" w:rsidRDefault="00B33596" w:rsidP="00B33596">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1"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B33596" w:rsidRPr="00803F6A" w:rsidRDefault="00B33596" w:rsidP="00B33596">
            <w:pPr>
              <w:autoSpaceDE w:val="0"/>
              <w:autoSpaceDN w:val="0"/>
              <w:adjustRightInd w:val="0"/>
              <w:spacing w:line="360" w:lineRule="auto"/>
              <w:rPr>
                <w:rFonts w:ascii="Arial" w:eastAsia="Times New Roman" w:hAnsi="Arial" w:cs="Arial"/>
                <w:b/>
                <w:color w:val="000000"/>
                <w:sz w:val="24"/>
                <w:szCs w:val="24"/>
              </w:rPr>
            </w:pP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B33596" w:rsidRPr="00803F6A" w:rsidRDefault="00B33596" w:rsidP="00B33596">
            <w:pPr>
              <w:autoSpaceDE w:val="0"/>
              <w:autoSpaceDN w:val="0"/>
              <w:adjustRightInd w:val="0"/>
              <w:spacing w:line="360" w:lineRule="auto"/>
              <w:rPr>
                <w:rFonts w:ascii="Arial" w:eastAsia="Times New Roman" w:hAnsi="Arial" w:cs="Arial"/>
                <w:color w:val="000000"/>
                <w:sz w:val="24"/>
                <w:szCs w:val="24"/>
              </w:rPr>
            </w:pPr>
          </w:p>
          <w:p w:rsidR="00B33596" w:rsidRPr="00803F6A" w:rsidRDefault="00B33596" w:rsidP="00B33596">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lastRenderedPageBreak/>
              <w:t>COMMUNICATION AND SUPPORT</w:t>
            </w:r>
          </w:p>
          <w:p w:rsidR="00B33596" w:rsidRPr="00803F6A" w:rsidRDefault="00B33596" w:rsidP="00B33596">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B33596" w:rsidRPr="00803F6A" w:rsidRDefault="00B33596" w:rsidP="00B33596">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B33596" w:rsidRPr="00803F6A" w:rsidRDefault="00B33596" w:rsidP="00B33596">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B33596" w:rsidRPr="00803F6A" w:rsidRDefault="00B33596" w:rsidP="00B33596">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B33596" w:rsidRPr="00803F6A" w:rsidRDefault="00B33596" w:rsidP="00B33596">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B33596" w:rsidRPr="00803F6A" w:rsidRDefault="00B33596" w:rsidP="00B33596">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467BC48E" wp14:editId="15305EDE">
                  <wp:simplePos x="0" y="0"/>
                  <wp:positionH relativeFrom="column">
                    <wp:posOffset>4945380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B33596" w:rsidRPr="00803F6A" w:rsidRDefault="00B33596" w:rsidP="00B33596">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B33596" w:rsidRPr="00803F6A" w:rsidRDefault="00B33596" w:rsidP="00B33596">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A672E7">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04" w:rsidRDefault="00C82A04" w:rsidP="00851032">
      <w:pPr>
        <w:spacing w:after="0" w:line="240" w:lineRule="auto"/>
      </w:pPr>
      <w:r>
        <w:separator/>
      </w:r>
    </w:p>
  </w:endnote>
  <w:endnote w:type="continuationSeparator" w:id="0">
    <w:p w:rsidR="00C82A04" w:rsidRDefault="00C82A04"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B33596">
      <w:t xml:space="preserve"> Syllabus 2018-19</w:t>
    </w:r>
    <w:r>
      <w:t xml:space="preserve"> </w:t>
    </w:r>
    <w:sdt>
      <w:sdtPr>
        <w:id w:val="444459999"/>
        <w:docPartObj>
          <w:docPartGallery w:val="Page Numbers (Bottom of Page)"/>
          <w:docPartUnique/>
        </w:docPartObj>
      </w:sdtPr>
      <w:sdtEndPr/>
      <w:sdtContent>
        <w:r w:rsidR="00201359">
          <w:fldChar w:fldCharType="begin"/>
        </w:r>
        <w:r w:rsidR="00C54E6C">
          <w:instrText xml:space="preserve"> PAGE   \* MERGEFORMAT </w:instrText>
        </w:r>
        <w:r w:rsidR="00201359">
          <w:fldChar w:fldCharType="separate"/>
        </w:r>
        <w:r w:rsidR="002A05A3">
          <w:rPr>
            <w:noProof/>
          </w:rPr>
          <w:t>1</w:t>
        </w:r>
        <w:r w:rsidR="00201359">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04" w:rsidRDefault="00C82A04" w:rsidP="00851032">
      <w:pPr>
        <w:spacing w:after="0" w:line="240" w:lineRule="auto"/>
      </w:pPr>
      <w:r>
        <w:separator/>
      </w:r>
    </w:p>
  </w:footnote>
  <w:footnote w:type="continuationSeparator" w:id="0">
    <w:p w:rsidR="00C82A04" w:rsidRDefault="00C82A04"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8EE6D3D"/>
    <w:multiLevelType w:val="hybridMultilevel"/>
    <w:tmpl w:val="3BF48772"/>
    <w:lvl w:ilvl="0" w:tplc="8FF63562">
      <w:start w:val="1"/>
      <w:numFmt w:val="upperRoman"/>
      <w:lvlText w:val="%1."/>
      <w:lvlJc w:val="left"/>
      <w:pPr>
        <w:ind w:left="860" w:hanging="500"/>
        <w:jc w:val="right"/>
      </w:pPr>
      <w:rPr>
        <w:rFonts w:ascii="Times New Roman" w:eastAsia="Times New Roman" w:hAnsi="Times New Roman" w:hint="default"/>
        <w:spacing w:val="-8"/>
        <w:w w:val="100"/>
        <w:sz w:val="24"/>
        <w:szCs w:val="24"/>
      </w:rPr>
    </w:lvl>
    <w:lvl w:ilvl="1" w:tplc="5B8CA564">
      <w:start w:val="1"/>
      <w:numFmt w:val="decimal"/>
      <w:lvlText w:val="%2."/>
      <w:lvlJc w:val="left"/>
      <w:pPr>
        <w:ind w:left="1580" w:hanging="540"/>
        <w:jc w:val="left"/>
      </w:pPr>
      <w:rPr>
        <w:rFonts w:ascii="Times New Roman" w:eastAsia="Times New Roman" w:hAnsi="Times New Roman" w:hint="default"/>
        <w:w w:val="100"/>
        <w:sz w:val="24"/>
        <w:szCs w:val="24"/>
      </w:rPr>
    </w:lvl>
    <w:lvl w:ilvl="2" w:tplc="62A00AFA">
      <w:start w:val="1"/>
      <w:numFmt w:val="bullet"/>
      <w:lvlText w:val="•"/>
      <w:lvlJc w:val="left"/>
      <w:pPr>
        <w:ind w:left="2524" w:hanging="540"/>
      </w:pPr>
      <w:rPr>
        <w:rFonts w:hint="default"/>
      </w:rPr>
    </w:lvl>
    <w:lvl w:ilvl="3" w:tplc="71D6908A">
      <w:start w:val="1"/>
      <w:numFmt w:val="bullet"/>
      <w:lvlText w:val="•"/>
      <w:lvlJc w:val="left"/>
      <w:pPr>
        <w:ind w:left="3468" w:hanging="540"/>
      </w:pPr>
      <w:rPr>
        <w:rFonts w:hint="default"/>
      </w:rPr>
    </w:lvl>
    <w:lvl w:ilvl="4" w:tplc="A14EDC90">
      <w:start w:val="1"/>
      <w:numFmt w:val="bullet"/>
      <w:lvlText w:val="•"/>
      <w:lvlJc w:val="left"/>
      <w:pPr>
        <w:ind w:left="4413" w:hanging="540"/>
      </w:pPr>
      <w:rPr>
        <w:rFonts w:hint="default"/>
      </w:rPr>
    </w:lvl>
    <w:lvl w:ilvl="5" w:tplc="346A1EE6">
      <w:start w:val="1"/>
      <w:numFmt w:val="bullet"/>
      <w:lvlText w:val="•"/>
      <w:lvlJc w:val="left"/>
      <w:pPr>
        <w:ind w:left="5357" w:hanging="540"/>
      </w:pPr>
      <w:rPr>
        <w:rFonts w:hint="default"/>
      </w:rPr>
    </w:lvl>
    <w:lvl w:ilvl="6" w:tplc="E9283D0E">
      <w:start w:val="1"/>
      <w:numFmt w:val="bullet"/>
      <w:lvlText w:val="•"/>
      <w:lvlJc w:val="left"/>
      <w:pPr>
        <w:ind w:left="6302" w:hanging="540"/>
      </w:pPr>
      <w:rPr>
        <w:rFonts w:hint="default"/>
      </w:rPr>
    </w:lvl>
    <w:lvl w:ilvl="7" w:tplc="AE8A7076">
      <w:start w:val="1"/>
      <w:numFmt w:val="bullet"/>
      <w:lvlText w:val="•"/>
      <w:lvlJc w:val="left"/>
      <w:pPr>
        <w:ind w:left="7246" w:hanging="540"/>
      </w:pPr>
      <w:rPr>
        <w:rFonts w:hint="default"/>
      </w:rPr>
    </w:lvl>
    <w:lvl w:ilvl="8" w:tplc="EF0087D8">
      <w:start w:val="1"/>
      <w:numFmt w:val="bullet"/>
      <w:lvlText w:val="•"/>
      <w:lvlJc w:val="left"/>
      <w:pPr>
        <w:ind w:left="8191" w:hanging="540"/>
      </w:pPr>
      <w:rPr>
        <w:rFonts w:hint="default"/>
      </w:rPr>
    </w:lvl>
  </w:abstractNum>
  <w:abstractNum w:abstractNumId="6">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2"/>
  </w:num>
  <w:num w:numId="6">
    <w:abstractNumId w:val="5"/>
  </w:num>
  <w:num w:numId="7">
    <w:abstractNumId w:val="3"/>
  </w:num>
  <w:num w:numId="8">
    <w:abstractNumId w:val="10"/>
  </w:num>
  <w:num w:numId="9">
    <w:abstractNumId w:val="0"/>
  </w:num>
  <w:num w:numId="10">
    <w:abstractNumId w:val="4"/>
  </w:num>
  <w:num w:numId="11">
    <w:abstractNumId w:val="9"/>
    <w:lvlOverride w:ilvl="0">
      <w:startOverride w:val="1"/>
    </w:lvlOverride>
  </w:num>
  <w:num w:numId="12">
    <w:abstractNumId w:val="9"/>
    <w:lvlOverride w:ilvl="0">
      <w:startOverride w:val="2"/>
    </w:lvlOverride>
  </w:num>
  <w:num w:numId="13">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639E7"/>
    <w:rsid w:val="00081093"/>
    <w:rsid w:val="001368BE"/>
    <w:rsid w:val="00144338"/>
    <w:rsid w:val="00144540"/>
    <w:rsid w:val="00186F50"/>
    <w:rsid w:val="001B7422"/>
    <w:rsid w:val="001C38EE"/>
    <w:rsid w:val="00201359"/>
    <w:rsid w:val="00294656"/>
    <w:rsid w:val="00295CF2"/>
    <w:rsid w:val="002A05A3"/>
    <w:rsid w:val="002C750C"/>
    <w:rsid w:val="002F7DE6"/>
    <w:rsid w:val="00365A69"/>
    <w:rsid w:val="00382702"/>
    <w:rsid w:val="0039544E"/>
    <w:rsid w:val="00443164"/>
    <w:rsid w:val="004707A2"/>
    <w:rsid w:val="00472797"/>
    <w:rsid w:val="004D6346"/>
    <w:rsid w:val="004E6D02"/>
    <w:rsid w:val="0050187E"/>
    <w:rsid w:val="005368C3"/>
    <w:rsid w:val="005F09FB"/>
    <w:rsid w:val="00650F48"/>
    <w:rsid w:val="006716F2"/>
    <w:rsid w:val="006C2A9D"/>
    <w:rsid w:val="00761A66"/>
    <w:rsid w:val="00761F27"/>
    <w:rsid w:val="00764246"/>
    <w:rsid w:val="007A2A85"/>
    <w:rsid w:val="007F6E75"/>
    <w:rsid w:val="0083528F"/>
    <w:rsid w:val="00847D59"/>
    <w:rsid w:val="00851032"/>
    <w:rsid w:val="00873258"/>
    <w:rsid w:val="008A33F5"/>
    <w:rsid w:val="008B7E00"/>
    <w:rsid w:val="00900B24"/>
    <w:rsid w:val="00902542"/>
    <w:rsid w:val="0092351D"/>
    <w:rsid w:val="009427B0"/>
    <w:rsid w:val="00974854"/>
    <w:rsid w:val="009874A9"/>
    <w:rsid w:val="009935F5"/>
    <w:rsid w:val="00994865"/>
    <w:rsid w:val="009A62BE"/>
    <w:rsid w:val="00A672E7"/>
    <w:rsid w:val="00A77F1A"/>
    <w:rsid w:val="00AA1115"/>
    <w:rsid w:val="00AC4D8A"/>
    <w:rsid w:val="00B03FBC"/>
    <w:rsid w:val="00B33596"/>
    <w:rsid w:val="00B67C7F"/>
    <w:rsid w:val="00BA6CD2"/>
    <w:rsid w:val="00BF2962"/>
    <w:rsid w:val="00C0752F"/>
    <w:rsid w:val="00C54E6C"/>
    <w:rsid w:val="00C60193"/>
    <w:rsid w:val="00C73834"/>
    <w:rsid w:val="00C765AB"/>
    <w:rsid w:val="00C82A04"/>
    <w:rsid w:val="00C87BB8"/>
    <w:rsid w:val="00CB1446"/>
    <w:rsid w:val="00D01F77"/>
    <w:rsid w:val="00E1113E"/>
    <w:rsid w:val="00E31618"/>
    <w:rsid w:val="00E67A70"/>
    <w:rsid w:val="00EB21B8"/>
    <w:rsid w:val="00EC1894"/>
    <w:rsid w:val="00EC5F7A"/>
    <w:rsid w:val="00ED31E1"/>
    <w:rsid w:val="00EE2464"/>
    <w:rsid w:val="00EF4B8E"/>
    <w:rsid w:val="00F11605"/>
    <w:rsid w:val="00F41CD6"/>
    <w:rsid w:val="00F4290B"/>
    <w:rsid w:val="00FC351F"/>
    <w:rsid w:val="00FE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59"/>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A67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A67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et.adobe.com/reader/" TargetMode="External"/><Relationship Id="rId18" Type="http://schemas.openxmlformats.org/officeDocument/2006/relationships/hyperlink" Target="https://get.adobe.com/shockwa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helpdesk@tamuc.edu" TargetMode="External"/><Relationship Id="rId7" Type="http://schemas.openxmlformats.org/officeDocument/2006/relationships/endnotes" Target="endnotes.xml"/><Relationship Id="rId12" Type="http://schemas.openxmlformats.org/officeDocument/2006/relationships/hyperlink" Target="http://www.java.com/en/download/manual.jsp" TargetMode="External"/><Relationship Id="rId17" Type="http://schemas.openxmlformats.org/officeDocument/2006/relationships/hyperlink" Target="https://get.adobe.com/shockwa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t.adobe.com/flashplayer/" TargetMode="External"/><Relationship Id="rId20" Type="http://schemas.openxmlformats.org/officeDocument/2006/relationships/hyperlink" Target="http://www.apple.com/quicktime/downlo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va.com/en/download/manual.j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t.adobe.com/flashplayer/" TargetMode="External"/><Relationship Id="rId23" Type="http://schemas.openxmlformats.org/officeDocument/2006/relationships/header" Target="header1.xml"/><Relationship Id="rId10" Type="http://schemas.openxmlformats.org/officeDocument/2006/relationships/hyperlink" Target="https://support.youseeu.com/hc/en-us/articles/115007031107-Basic-System-Requirements" TargetMode="External"/><Relationship Id="rId19" Type="http://schemas.openxmlformats.org/officeDocument/2006/relationships/hyperlink" Target="http://www.apple.com/quicktime/download/" TargetMode="Externa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s://get.adobe.com/reader/"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4</cp:revision>
  <dcterms:created xsi:type="dcterms:W3CDTF">2018-08-02T14:29:00Z</dcterms:created>
  <dcterms:modified xsi:type="dcterms:W3CDTF">2018-08-02T15:03:00Z</dcterms:modified>
</cp:coreProperties>
</file>